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5" w:rsidRPr="008C18E7" w:rsidRDefault="0084474D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B36BBC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844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5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44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8447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44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84474D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87.90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74D" w:rsidRDefault="0084474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74D" w:rsidRDefault="0084474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74D" w:rsidRDefault="0084474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365A38" w:rsidTr="00295AEA">
        <w:tc>
          <w:tcPr>
            <w:tcW w:w="6487" w:type="dxa"/>
          </w:tcPr>
          <w:p w:rsidR="00295AEA" w:rsidRPr="00CD1D5F" w:rsidRDefault="0084474D" w:rsidP="00CD1D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84474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Уникальный номер реестровой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Показатель качества государственной услуги</w:t>
            </w:r>
          </w:p>
        </w:tc>
      </w:tr>
      <w:tr w:rsidR="00BE13A3" w:rsidRPr="004F1ECC" w:rsidTr="0084474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lastRenderedPageBreak/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4474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84474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исполнено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причина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отклонения</w:t>
            </w:r>
          </w:p>
        </w:tc>
      </w:tr>
      <w:tr w:rsidR="00BE13A3" w:rsidRPr="004F1ECC" w:rsidTr="0084474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84474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84474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853100О.99.0.АЭ11АА00000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74D" w:rsidRPr="004F1ECC" w:rsidTr="0084474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Pr="00F80D6A" w:rsidRDefault="0084474D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E1717E" w:rsidRDefault="0084474D" w:rsidP="00BE13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165A20" w:rsidRDefault="0084474D" w:rsidP="00BE13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A55473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84474D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84474D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84474D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474D" w:rsidRPr="004F1ECC" w:rsidTr="0084474D"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4D" w:rsidRPr="004F1ECC" w:rsidRDefault="0084474D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84474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Default="0084474D" w:rsidP="0084474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A55473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3.2.  </w:t>
      </w:r>
      <w:r w:rsidR="0084474D">
        <w:rPr>
          <w:rFonts w:ascii="Times New Roman" w:hAnsi="Times New Roman" w:cs="Times New Roman"/>
          <w:color w:val="000000"/>
          <w:sz w:val="24"/>
          <w:szCs w:val="24"/>
        </w:rPr>
        <w:t>Показатели, характеризующие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853100О.99.0.АЭ11АА00000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84474D" w:rsidP="00862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4474D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85539,50</w:t>
            </w:r>
          </w:p>
        </w:tc>
      </w:tr>
      <w:tr w:rsidR="0084474D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853100О.99.0.АЭ11АА00000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F80D6A" w:rsidRDefault="0084474D" w:rsidP="00844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2E6C51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4D" w:rsidRPr="004F1ECC" w:rsidRDefault="0084474D" w:rsidP="0084474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85539,50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8612F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8612F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8612F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365A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8612F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8612F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8612F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8612F3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2F3" w:rsidRDefault="008612F3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воспитанников, для которых в полном объеме созданы условия, приближенные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семейным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EF467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EF467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EF467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F3" w:rsidRPr="004F1ECC" w:rsidRDefault="008612F3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воспитанников, в отношении которых учреждением приняты необходимые меры по защите их прав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находящихся на полном государственном обеспечении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9A2F41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41" w:rsidRDefault="009A2F41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 находящихся в образовательной организации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9A2F41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41" w:rsidRPr="004F1ECC" w:rsidRDefault="00DC4004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(2ребенка)</w:t>
            </w:r>
          </w:p>
        </w:tc>
      </w:tr>
      <w:tr w:rsidR="00DC4004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4" w:rsidRDefault="00DC4004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в отношении которых выявлены случаи жестокого обращения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DC4004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4" w:rsidRDefault="00DC4004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DC4004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04" w:rsidRDefault="00DC4004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Pr="004F1ECC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04" w:rsidRDefault="00DC4004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234D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переданных на воспитание в семьи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234D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воспитанников, посещающих иные организации дополнительного образования, кружки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234D0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за исключением лиц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педагогов образовательной организации,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7C4842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C302A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4415E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C302A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C302AB" w:rsidRPr="004F1ECC" w:rsidTr="00D626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853100О.99.0.БА59АА02000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чением лиц с ограниченными возможностями здоровья (ОВЗ) и детей-инвалидов)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C302A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C302AB" w:rsidRPr="004F1ECC" w:rsidTr="00D626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C302AB" w:rsidRPr="002B5B45" w:rsidRDefault="00C302AB" w:rsidP="00C302A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выполняемых работах</w:t>
      </w:r>
    </w:p>
    <w:p w:rsidR="00C302AB" w:rsidRPr="002B5B45" w:rsidRDefault="00C302AB" w:rsidP="00C302AB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C302AB" w:rsidRPr="00BE2CFD" w:rsidRDefault="00C302AB" w:rsidP="00234D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13.001.1</w:t>
            </w:r>
          </w:p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сопровождение семей с детьми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2AB" w:rsidRPr="00BE2CFD" w:rsidTr="001E54DF">
        <w:tc>
          <w:tcPr>
            <w:tcW w:w="6487" w:type="dxa"/>
          </w:tcPr>
          <w:p w:rsidR="00C302AB" w:rsidRPr="00BE2CFD" w:rsidRDefault="00C302AB" w:rsidP="00234D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 w:rsidR="001E5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физические лица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AB" w:rsidRPr="00BE2CFD" w:rsidRDefault="00C302AB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4DF" w:rsidRPr="00365A38" w:rsidTr="001E54DF">
        <w:tc>
          <w:tcPr>
            <w:tcW w:w="6487" w:type="dxa"/>
            <w:vAlign w:val="center"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4DF" w:rsidRPr="00365A38" w:rsidTr="001E54DF">
        <w:tc>
          <w:tcPr>
            <w:tcW w:w="6487" w:type="dxa"/>
            <w:vAlign w:val="center"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Показатели, характеризующие качество работы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DF" w:rsidRPr="00365A38" w:rsidRDefault="001E54DF" w:rsidP="00234D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2AB" w:rsidRDefault="00C302AB" w:rsidP="00C3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2AB" w:rsidRDefault="00C302AB" w:rsidP="00C3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2AB" w:rsidRPr="004F1ECC" w:rsidRDefault="00C302AB" w:rsidP="00C302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89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5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81"/>
      </w:tblGrid>
      <w:tr w:rsidR="00C302AB" w:rsidRPr="004F1ECC" w:rsidTr="001E54DF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Показатель качества государственной услуги</w:t>
            </w:r>
          </w:p>
        </w:tc>
      </w:tr>
      <w:tr w:rsidR="00C302AB" w:rsidRPr="004F1ECC" w:rsidTr="001E54DF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C302AB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2023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 xml:space="preserve">исполнено на отчетную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допусти</w:t>
            </w:r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мое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отклоне</w:t>
            </w:r>
            <w:proofErr w:type="spellEnd"/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,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превышающее допусти</w:t>
            </w:r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причина отклонени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я</w:t>
            </w:r>
          </w:p>
        </w:tc>
      </w:tr>
      <w:tr w:rsidR="00C302AB" w:rsidRPr="004F1ECC" w:rsidTr="001E54DF">
        <w:trPr>
          <w:cantSplit/>
          <w:trHeight w:val="1134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C302AB" w:rsidRPr="004A091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C302AB" w:rsidRPr="004A0918" w:rsidRDefault="00C302AB" w:rsidP="00234D08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AB" w:rsidRPr="00A21D6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02AB" w:rsidRPr="00A21D68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AB" w:rsidRPr="004F1ECC" w:rsidRDefault="00C302AB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C302AB" w:rsidRPr="004F1ECC" w:rsidTr="001E54DF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AB" w:rsidRPr="004F1ECC" w:rsidRDefault="00C302AB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1E54DF" w:rsidRPr="004F1ECC" w:rsidTr="0024262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F94753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  <w:p w:rsidR="006438EF" w:rsidRPr="004F1ECC" w:rsidRDefault="006438EF" w:rsidP="006438EF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0860E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83065B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4E38E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4E38E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889919.Р.75.13001000.001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содействия  в предоставлении медицинской, психологической,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педагогической, юридической, социальной помощи)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дублирование текстовых сообщений голосовыми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6438E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54DF" w:rsidRPr="00B51345" w:rsidRDefault="001E54DF" w:rsidP="001E54DF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1345">
        <w:rPr>
          <w:rFonts w:ascii="Times New Roman" w:hAnsi="Times New Roman" w:cs="Times New Roman"/>
          <w:b/>
          <w:sz w:val="22"/>
          <w:szCs w:val="22"/>
        </w:rPr>
        <w:t xml:space="preserve">3.2.  Показатели,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1E54DF" w:rsidRPr="004F1ECC" w:rsidTr="00234D0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1E54DF" w:rsidRPr="004F1ECC" w:rsidTr="00234D0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2023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E54DF" w:rsidRPr="004F1ECC" w:rsidTr="00234D08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1E54DF" w:rsidRPr="000D0827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Pr="004F1ECC" w:rsidRDefault="001E54DF" w:rsidP="00234D08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E54DF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1E54DF" w:rsidRPr="004F1ECC" w:rsidTr="00C73A6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889919.Р.75.13001000.001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твия  в предоставлении медицинской, психологической, педагогической, юридической, социальной помощи)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регионального перечн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граждан, получивших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A306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  <w:r w:rsidR="00A306E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853100О.99.0.БА59АА02000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за исключением лиц с ограниченными возможностями здоровья (ОВЗ) и детей-инвалидов)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1E54DF" w:rsidRPr="004F1ECC" w:rsidTr="0023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DF" w:rsidRDefault="001E54DF" w:rsidP="0023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DF" w:rsidRPr="004F1ECC" w:rsidRDefault="001E54DF" w:rsidP="00234D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</w:tbl>
    <w:p w:rsidR="001E54DF" w:rsidRDefault="001E54DF" w:rsidP="001E54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1E54DF" w:rsidRDefault="001E54DF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>Руководитель (уполномоченное лицо)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="00DE07EB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DE07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Н.В.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365A38">
        <w:rPr>
          <w:rFonts w:ascii="Times New Roman" w:hAnsi="Times New Roman" w:cs="Times New Roman"/>
          <w:sz w:val="16"/>
          <w:szCs w:val="22"/>
        </w:rPr>
        <w:t xml:space="preserve"> </w:t>
      </w:r>
      <w:r w:rsidRPr="0093724C">
        <w:rPr>
          <w:rFonts w:ascii="Times New Roman" w:hAnsi="Times New Roman" w:cs="Times New Roman"/>
          <w:sz w:val="16"/>
          <w:szCs w:val="22"/>
        </w:rPr>
        <w:t xml:space="preserve">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6438EF">
        <w:rPr>
          <w:rFonts w:ascii="Times New Roman" w:hAnsi="Times New Roman" w:cs="Times New Roman"/>
          <w:sz w:val="22"/>
          <w:szCs w:val="22"/>
        </w:rPr>
        <w:t>13</w:t>
      </w:r>
      <w:r w:rsidR="00862726">
        <w:rPr>
          <w:rFonts w:ascii="Times New Roman" w:hAnsi="Times New Roman" w:cs="Times New Roman"/>
          <w:sz w:val="22"/>
          <w:szCs w:val="22"/>
        </w:rPr>
        <w:t>»</w:t>
      </w:r>
      <w:r w:rsidR="006438EF">
        <w:rPr>
          <w:rFonts w:ascii="Times New Roman" w:hAnsi="Times New Roman" w:cs="Times New Roman"/>
          <w:sz w:val="22"/>
          <w:szCs w:val="22"/>
        </w:rPr>
        <w:t>апреля</w:t>
      </w:r>
      <w:r w:rsidR="00511459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 w:rsidR="00A61C2A">
        <w:rPr>
          <w:rFonts w:ascii="Times New Roman" w:hAnsi="Times New Roman" w:cs="Times New Roman"/>
          <w:sz w:val="22"/>
          <w:szCs w:val="22"/>
        </w:rPr>
        <w:t>2</w:t>
      </w:r>
      <w:r w:rsidR="00511459">
        <w:rPr>
          <w:rFonts w:ascii="Times New Roman" w:hAnsi="Times New Roman" w:cs="Times New Roman"/>
          <w:sz w:val="22"/>
          <w:szCs w:val="22"/>
        </w:rPr>
        <w:t>3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37342"/>
    <w:rsid w:val="00042922"/>
    <w:rsid w:val="00056152"/>
    <w:rsid w:val="000561F8"/>
    <w:rsid w:val="00056323"/>
    <w:rsid w:val="00093402"/>
    <w:rsid w:val="000A1FA6"/>
    <w:rsid w:val="000B4063"/>
    <w:rsid w:val="000E3CDD"/>
    <w:rsid w:val="000E51D3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4DF"/>
    <w:rsid w:val="001E5E14"/>
    <w:rsid w:val="001F458C"/>
    <w:rsid w:val="002072C2"/>
    <w:rsid w:val="0022054F"/>
    <w:rsid w:val="00226958"/>
    <w:rsid w:val="00240BCA"/>
    <w:rsid w:val="00244AC5"/>
    <w:rsid w:val="00257B48"/>
    <w:rsid w:val="002650C4"/>
    <w:rsid w:val="00265BE0"/>
    <w:rsid w:val="002701ED"/>
    <w:rsid w:val="00273AC2"/>
    <w:rsid w:val="002805E8"/>
    <w:rsid w:val="00284F60"/>
    <w:rsid w:val="00295AEA"/>
    <w:rsid w:val="002968E7"/>
    <w:rsid w:val="002A37DF"/>
    <w:rsid w:val="002B5B45"/>
    <w:rsid w:val="002B785C"/>
    <w:rsid w:val="002E6C51"/>
    <w:rsid w:val="0030519F"/>
    <w:rsid w:val="00314D7D"/>
    <w:rsid w:val="003218ED"/>
    <w:rsid w:val="003630DD"/>
    <w:rsid w:val="00365A38"/>
    <w:rsid w:val="0036783E"/>
    <w:rsid w:val="003728C8"/>
    <w:rsid w:val="0038580C"/>
    <w:rsid w:val="003B1F1A"/>
    <w:rsid w:val="003B2FC5"/>
    <w:rsid w:val="003E6033"/>
    <w:rsid w:val="003E6826"/>
    <w:rsid w:val="003F050A"/>
    <w:rsid w:val="004209A9"/>
    <w:rsid w:val="00425D38"/>
    <w:rsid w:val="004415E9"/>
    <w:rsid w:val="0047449B"/>
    <w:rsid w:val="004913AB"/>
    <w:rsid w:val="004917FB"/>
    <w:rsid w:val="004A1C2B"/>
    <w:rsid w:val="004C2304"/>
    <w:rsid w:val="004E5822"/>
    <w:rsid w:val="004F68E1"/>
    <w:rsid w:val="0050722C"/>
    <w:rsid w:val="00507AF9"/>
    <w:rsid w:val="005102F0"/>
    <w:rsid w:val="00511459"/>
    <w:rsid w:val="00520B9F"/>
    <w:rsid w:val="0053776C"/>
    <w:rsid w:val="00550F13"/>
    <w:rsid w:val="0055388D"/>
    <w:rsid w:val="005679D9"/>
    <w:rsid w:val="00573622"/>
    <w:rsid w:val="00574D92"/>
    <w:rsid w:val="00591018"/>
    <w:rsid w:val="00591E25"/>
    <w:rsid w:val="00592ED1"/>
    <w:rsid w:val="005A4510"/>
    <w:rsid w:val="005E4B0A"/>
    <w:rsid w:val="00615ACD"/>
    <w:rsid w:val="00624FD0"/>
    <w:rsid w:val="006438EF"/>
    <w:rsid w:val="0065307E"/>
    <w:rsid w:val="00657098"/>
    <w:rsid w:val="00662B7E"/>
    <w:rsid w:val="006A1BF5"/>
    <w:rsid w:val="006A4507"/>
    <w:rsid w:val="006B5082"/>
    <w:rsid w:val="006F4327"/>
    <w:rsid w:val="006F43F6"/>
    <w:rsid w:val="007032DB"/>
    <w:rsid w:val="0070351B"/>
    <w:rsid w:val="00724CB8"/>
    <w:rsid w:val="0073767F"/>
    <w:rsid w:val="00775A25"/>
    <w:rsid w:val="0078098D"/>
    <w:rsid w:val="00790272"/>
    <w:rsid w:val="00790922"/>
    <w:rsid w:val="00793FE1"/>
    <w:rsid w:val="007A7BE1"/>
    <w:rsid w:val="007C0A48"/>
    <w:rsid w:val="007C0A8A"/>
    <w:rsid w:val="007C2F3D"/>
    <w:rsid w:val="007D2D06"/>
    <w:rsid w:val="007D6CC2"/>
    <w:rsid w:val="007F4FF3"/>
    <w:rsid w:val="008054AB"/>
    <w:rsid w:val="00805704"/>
    <w:rsid w:val="00824E3D"/>
    <w:rsid w:val="0082577E"/>
    <w:rsid w:val="00832C0D"/>
    <w:rsid w:val="0084474D"/>
    <w:rsid w:val="008612F3"/>
    <w:rsid w:val="00862726"/>
    <w:rsid w:val="008801E2"/>
    <w:rsid w:val="00881F73"/>
    <w:rsid w:val="008827C8"/>
    <w:rsid w:val="0089533B"/>
    <w:rsid w:val="008A3B1C"/>
    <w:rsid w:val="008C18E7"/>
    <w:rsid w:val="008D51DD"/>
    <w:rsid w:val="008D65EB"/>
    <w:rsid w:val="008F103D"/>
    <w:rsid w:val="008F1A28"/>
    <w:rsid w:val="00903574"/>
    <w:rsid w:val="00925E8D"/>
    <w:rsid w:val="00943C42"/>
    <w:rsid w:val="009561EF"/>
    <w:rsid w:val="00980E3A"/>
    <w:rsid w:val="0098668B"/>
    <w:rsid w:val="00993C24"/>
    <w:rsid w:val="009946E2"/>
    <w:rsid w:val="009A2F41"/>
    <w:rsid w:val="009B057B"/>
    <w:rsid w:val="009B4720"/>
    <w:rsid w:val="009E224A"/>
    <w:rsid w:val="00A0140B"/>
    <w:rsid w:val="00A052CD"/>
    <w:rsid w:val="00A05BB9"/>
    <w:rsid w:val="00A06D33"/>
    <w:rsid w:val="00A2229F"/>
    <w:rsid w:val="00A245A4"/>
    <w:rsid w:val="00A306EB"/>
    <w:rsid w:val="00A34DD1"/>
    <w:rsid w:val="00A440C1"/>
    <w:rsid w:val="00A50F42"/>
    <w:rsid w:val="00A56EA0"/>
    <w:rsid w:val="00A61C2A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36BBC"/>
    <w:rsid w:val="00B50614"/>
    <w:rsid w:val="00B51345"/>
    <w:rsid w:val="00B51C8E"/>
    <w:rsid w:val="00BC4563"/>
    <w:rsid w:val="00BE13A3"/>
    <w:rsid w:val="00BF3A8F"/>
    <w:rsid w:val="00C23B53"/>
    <w:rsid w:val="00C27F40"/>
    <w:rsid w:val="00C302AB"/>
    <w:rsid w:val="00C30436"/>
    <w:rsid w:val="00C43AE5"/>
    <w:rsid w:val="00C565CC"/>
    <w:rsid w:val="00C80331"/>
    <w:rsid w:val="00C90AB6"/>
    <w:rsid w:val="00C90B2D"/>
    <w:rsid w:val="00C948A0"/>
    <w:rsid w:val="00C94D4D"/>
    <w:rsid w:val="00CA6D62"/>
    <w:rsid w:val="00CA7DB7"/>
    <w:rsid w:val="00CC0267"/>
    <w:rsid w:val="00CD1D5F"/>
    <w:rsid w:val="00CD29BD"/>
    <w:rsid w:val="00D21122"/>
    <w:rsid w:val="00D22631"/>
    <w:rsid w:val="00D42921"/>
    <w:rsid w:val="00D7484B"/>
    <w:rsid w:val="00DC4004"/>
    <w:rsid w:val="00DE07EB"/>
    <w:rsid w:val="00DF22AD"/>
    <w:rsid w:val="00E235B4"/>
    <w:rsid w:val="00E23FF6"/>
    <w:rsid w:val="00E26423"/>
    <w:rsid w:val="00E27EA7"/>
    <w:rsid w:val="00E353E7"/>
    <w:rsid w:val="00E43F70"/>
    <w:rsid w:val="00E74369"/>
    <w:rsid w:val="00E90971"/>
    <w:rsid w:val="00E93F56"/>
    <w:rsid w:val="00E972CF"/>
    <w:rsid w:val="00EB65E3"/>
    <w:rsid w:val="00EE5904"/>
    <w:rsid w:val="00EF467D"/>
    <w:rsid w:val="00F11EC5"/>
    <w:rsid w:val="00F238C2"/>
    <w:rsid w:val="00F34F0A"/>
    <w:rsid w:val="00F41937"/>
    <w:rsid w:val="00F43900"/>
    <w:rsid w:val="00F4687E"/>
    <w:rsid w:val="00F57E6A"/>
    <w:rsid w:val="00F67178"/>
    <w:rsid w:val="00F765AB"/>
    <w:rsid w:val="00FA4575"/>
    <w:rsid w:val="00FB1FAD"/>
    <w:rsid w:val="00FE78E3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B006-DE5F-4444-A9D1-757B18AF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136</cp:revision>
  <cp:lastPrinted>2023-01-05T03:41:00Z</cp:lastPrinted>
  <dcterms:created xsi:type="dcterms:W3CDTF">2016-01-26T00:27:00Z</dcterms:created>
  <dcterms:modified xsi:type="dcterms:W3CDTF">2023-04-14T05:31:00Z</dcterms:modified>
</cp:coreProperties>
</file>